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1020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90"/>
        <w:gridCol w:w="7715"/>
      </w:tblGrid>
      <w:tr w:rsidR="005045E0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238783" cy="707309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6166362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38782" cy="7073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97.5pt;height:55.7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ресурстар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Қазгидромет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шаруашылық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құқығындағы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Республикалық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кәсіпорнының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Қостанай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облысы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филиалы</w:t>
            </w:r>
            <w:proofErr w:type="spellEnd"/>
          </w:p>
        </w:tc>
      </w:tr>
      <w:tr w:rsidR="005045E0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Қостанай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қ.,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Досжанов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көшесі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, 43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.: 50 26 49, 50 44 30</w:t>
            </w:r>
          </w:p>
        </w:tc>
      </w:tr>
    </w:tbl>
    <w:p w:rsidR="005045E0" w:rsidRDefault="005045E0">
      <w:pPr>
        <w:pStyle w:val="af2"/>
        <w:jc w:val="both"/>
        <w:rPr>
          <w:rFonts w:ascii="Times New Roman" w:eastAsia="Times New Roman" w:hAnsi="Times New Roman" w:cs="Times New Roman"/>
          <w:b/>
        </w:rPr>
      </w:pPr>
    </w:p>
    <w:p w:rsidR="005045E0" w:rsidRPr="008F4730" w:rsidRDefault="00DB4C81" w:rsidP="008F4730">
      <w:pPr>
        <w:pStyle w:val="af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</w:p>
    <w:p w:rsidR="005045E0" w:rsidRPr="008F4730" w:rsidRDefault="00DB4C81">
      <w:pPr>
        <w:pStyle w:val="af2"/>
        <w:jc w:val="center"/>
        <w:rPr>
          <w:rFonts w:ascii="Times New Roman" w:eastAsia="Times New Roman" w:hAnsi="Times New Roman" w:cs="Times New Roman"/>
          <w:lang w:val="ru-RU"/>
        </w:rPr>
      </w:pPr>
      <w:proofErr w:type="spellStart"/>
      <w:r w:rsidRPr="008F473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Күнделікті</w:t>
      </w:r>
      <w:proofErr w:type="spellEnd"/>
      <w:r w:rsidRPr="008F473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8F473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гидрологиялық</w:t>
      </w:r>
      <w:proofErr w:type="spellEnd"/>
      <w:r w:rsidRPr="008F473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бюллетень № 11</w:t>
      </w:r>
    </w:p>
    <w:p w:rsidR="005045E0" w:rsidRPr="008F4730" w:rsidRDefault="005045E0">
      <w:pPr>
        <w:pStyle w:val="af2"/>
        <w:rPr>
          <w:rFonts w:ascii="Times New Roman" w:eastAsia="Times New Roman" w:hAnsi="Times New Roman" w:cs="Times New Roman"/>
          <w:lang w:val="ru-RU"/>
        </w:rPr>
      </w:pPr>
    </w:p>
    <w:p w:rsidR="005045E0" w:rsidRPr="008F4730" w:rsidRDefault="00DB4C81">
      <w:pPr>
        <w:pStyle w:val="af2"/>
        <w:jc w:val="center"/>
        <w:rPr>
          <w:rFonts w:ascii="Times New Roman" w:eastAsia="Times New Roman" w:hAnsi="Times New Roman" w:cs="Times New Roman"/>
          <w:lang w:val="ru-RU"/>
        </w:rPr>
      </w:pP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Мемлекеттік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бақылау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желісіндегі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гидрологиялық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мониторинг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деректері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бойынша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Қостанай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облысының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су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нысандарының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жай-күйі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туралы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мәлімет</w:t>
      </w:r>
      <w:proofErr w:type="spellEnd"/>
    </w:p>
    <w:p w:rsidR="005045E0" w:rsidRDefault="00DB4C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2026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ақпан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сағат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8-ге</w:t>
      </w:r>
    </w:p>
    <w:p w:rsidR="005045E0" w:rsidRDefault="005045E0">
      <w:pPr>
        <w:pStyle w:val="af2"/>
        <w:rPr>
          <w:rFonts w:ascii="Times New Roman" w:eastAsia="Times New Roman" w:hAnsi="Times New Roman" w:cs="Times New Roman"/>
        </w:rPr>
      </w:pPr>
    </w:p>
    <w:tbl>
      <w:tblPr>
        <w:tblStyle w:val="af4"/>
        <w:tblW w:w="1020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992"/>
        <w:gridCol w:w="1134"/>
        <w:gridCol w:w="992"/>
        <w:gridCol w:w="1134"/>
        <w:gridCol w:w="1134"/>
        <w:gridCol w:w="2126"/>
      </w:tblGrid>
      <w:tr w:rsidR="005045E0">
        <w:trPr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Гидрологиялық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бекеттердің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қолайсыз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см</w:t>
            </w:r>
            <w:proofErr w:type="spellEnd"/>
          </w:p>
          <w:p w:rsidR="005045E0" w:rsidRDefault="005045E0">
            <w:pPr>
              <w:pStyle w:val="af2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см</w:t>
            </w:r>
            <w:proofErr w:type="spellEnd"/>
          </w:p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дең-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гейі,см</w:t>
            </w:r>
            <w:proofErr w:type="spellEnd"/>
            <w:proofErr w:type="gramEnd"/>
          </w:p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деңгейі-нің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өзгеруі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±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шығыны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 м³/с</w:t>
            </w:r>
          </w:p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мұздың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қалыңдығы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см</w:t>
            </w:r>
            <w:proofErr w:type="spellEnd"/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Жітіқара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Аққарға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а.-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Тобыл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71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</w:p>
        </w:tc>
      </w:tr>
      <w:tr w:rsidR="005045E0" w:rsidRPr="008F4730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Жітіқара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Приречное а.-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Тобыл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980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>Мұз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>астындағы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>қара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 су, 83 см </w:t>
            </w:r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Денисовка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Гришенка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а.-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Тобыл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65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Қостанай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Қостанай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қ. -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Тобыл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48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Мендіқара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Молодежное а. –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Тобыл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</w:p>
        </w:tc>
      </w:tr>
      <w:tr w:rsidR="005045E0" w:rsidRPr="008F473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Мендіқара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Введенка а.-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Тобыл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>Мұз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>астындағы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>қара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 су, 61 см </w:t>
            </w:r>
          </w:p>
        </w:tc>
      </w:tr>
      <w:tr w:rsidR="005045E0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Жітіқара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Жітіқара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қ.-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Шортанды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астындағы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</w:t>
            </w:r>
            <w:proofErr w:type="spellEnd"/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Жітіқара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Чайковский а.-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Желқуар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. 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Бейімбет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Майлин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атындағы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Варваринка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а.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Әйет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600***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 </w:t>
            </w:r>
          </w:p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жылымдар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Федоровка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Үй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а. –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Үй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58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Қарабалық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Михайловкаа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Тоғызақ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48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Қарабалық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Тоғызақ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.-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Тоғызақ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жамылғысы,35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Мендіқара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Ақсуат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а.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52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Қарасу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Новоселовкаа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. –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Құндызды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астындағы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</w:t>
            </w:r>
            <w:proofErr w:type="spellEnd"/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Денисовка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Свердловка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а. –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Қамысты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Әйет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76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Науырзым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а.-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құрғап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қалды</w:t>
            </w:r>
            <w:proofErr w:type="spellEnd"/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Жангелді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Түсім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Құмы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38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Жангелді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Қалқамыс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а.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Қабырға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түбіне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62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Амангелді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Үрпек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а.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Қараторғай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84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Амангелді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Амантоғай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а.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Жалдама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57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Жангелді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а.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Сарыөзен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Арқалық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Екідің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а.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Сарыторғай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71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>
        <w:trPr>
          <w:trHeight w:val="4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Сарыкөл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Ермаковкаа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Сарыкөл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көлі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астындағы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</w:t>
            </w:r>
            <w:proofErr w:type="spellEnd"/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Ұзынкөл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ауданы</w:t>
            </w:r>
            <w:proofErr w:type="spellEnd"/>
          </w:p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Ұзынкөл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а.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Балықты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көлі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Мұзқұрсау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жамылғысы</w:t>
            </w:r>
            <w:proofErr w:type="spellEnd"/>
          </w:p>
        </w:tc>
      </w:tr>
      <w:tr w:rsidR="005045E0" w:rsidRPr="008F473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Қарасу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Люблинка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а. -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Қарасу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>Мұз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>астындағы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>қара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 су, 76 см </w:t>
            </w:r>
          </w:p>
        </w:tc>
      </w:tr>
      <w:tr w:rsidR="005045E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Қарасу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ауданы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Кошевое а.-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Тімтуір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өзені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астындағы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</w:t>
            </w:r>
            <w:proofErr w:type="spellEnd"/>
          </w:p>
        </w:tc>
      </w:tr>
    </w:tbl>
    <w:p w:rsidR="005045E0" w:rsidRDefault="005045E0">
      <w:pPr>
        <w:pStyle w:val="af2"/>
        <w:rPr>
          <w:rFonts w:ascii="Times New Roman" w:eastAsia="Times New Roman" w:hAnsi="Times New Roman" w:cs="Times New Roman"/>
        </w:rPr>
      </w:pPr>
    </w:p>
    <w:p w:rsidR="005045E0" w:rsidRDefault="00DB4C81">
      <w:pPr>
        <w:pStyle w:val="a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Қазсушар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» РМК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Қостанай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филиалының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мәліметтері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су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қоймалар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деректері</w:t>
      </w:r>
      <w:proofErr w:type="spellEnd"/>
    </w:p>
    <w:p w:rsidR="005045E0" w:rsidRDefault="005045E0">
      <w:pPr>
        <w:pStyle w:val="af2"/>
        <w:rPr>
          <w:rFonts w:ascii="Times New Roman" w:eastAsia="Times New Roman" w:hAnsi="Times New Roman" w:cs="Times New Roman"/>
        </w:rPr>
      </w:pP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134"/>
        <w:gridCol w:w="1134"/>
        <w:gridCol w:w="992"/>
        <w:gridCol w:w="992"/>
        <w:gridCol w:w="998"/>
        <w:gridCol w:w="1270"/>
      </w:tblGrid>
      <w:tr w:rsidR="005045E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қойманың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тірек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деңгейі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 БЖ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Көлем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млн.м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Төгім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/с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/с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Ескерту</w:t>
            </w:r>
            <w:proofErr w:type="spellEnd"/>
          </w:p>
        </w:tc>
      </w:tr>
      <w:tr w:rsidR="005045E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 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Көлем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</w:tr>
      <w:tr w:rsidR="005045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Тобыл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816.600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202.800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570.900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Қаратомар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қоймасы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586.000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157.390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370.700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Желқуар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қоймасы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28.800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245.030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E0">
        <w:trPr>
          <w:trHeight w:val="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Қызыл-Жар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9.730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Сергеев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Амангелді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131.50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045E0" w:rsidRDefault="00DB4C81">
      <w:pPr>
        <w:pStyle w:val="af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:rsidR="005045E0" w:rsidRDefault="00DB4C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Анықтама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p w:rsidR="005045E0" w:rsidRDefault="00DB4C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Өзендердегі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судың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қолайсыз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деңгейі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халықтың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көліктің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ауыл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шаруашылығының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салалардың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қызметінде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қиындықтар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туындайтын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судың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арнадан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тыс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ағып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кетпейтін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елді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мекендерді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баспайтын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деңгейі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жағалаулар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бөгеттерді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шайып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кету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:rsidR="005045E0" w:rsidRDefault="00DB4C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  </w:t>
      </w:r>
    </w:p>
    <w:p w:rsidR="005045E0" w:rsidRDefault="00DB4C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Өзендердегі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судың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қауіпті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деңгейі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аумақтарды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басталатын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халықтың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өмірі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денсаулығына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қауіп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төндіретін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экономика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объектілері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инфрақұрылымға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айтарлықтай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зиян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келтіретін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деңгейі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Судың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жайылмаға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шығуы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жағалау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аумақтарын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елді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мекендерді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жолдарды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объектілерді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гидротехникалық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құрылыстарды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бұзу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:rsidR="005045E0" w:rsidRDefault="00DB4C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5045E0" w:rsidRDefault="00DB4C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Бөгеттер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салынды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045E0" w:rsidRDefault="00DB4C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 xml:space="preserve">**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Өзен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бөгеттер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каскадымен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реттеледі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045E0" w:rsidRDefault="00DB4C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 xml:space="preserve">***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төменгі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ағыс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ауылды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басу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байқалады</w:t>
      </w:r>
      <w:proofErr w:type="spellEnd"/>
    </w:p>
    <w:p w:rsidR="005045E0" w:rsidRDefault="00DB4C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5045E0" w:rsidRDefault="005045E0">
      <w:pPr>
        <w:pStyle w:val="af2"/>
        <w:rPr>
          <w:rFonts w:ascii="Times New Roman" w:eastAsia="Times New Roman" w:hAnsi="Times New Roman" w:cs="Times New Roman"/>
        </w:rPr>
      </w:pPr>
    </w:p>
    <w:tbl>
      <w:tblPr>
        <w:tblStyle w:val="af4"/>
        <w:tblW w:w="1020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2854"/>
        <w:gridCol w:w="3383"/>
      </w:tblGrid>
      <w:tr w:rsidR="005045E0"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8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5E0" w:rsidRDefault="00DB4C81">
            <w:pPr>
              <w:pStyle w:val="af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Ахметов</w:t>
            </w:r>
            <w:proofErr w:type="spellEnd"/>
          </w:p>
        </w:tc>
      </w:tr>
    </w:tbl>
    <w:p w:rsidR="005045E0" w:rsidRDefault="005045E0">
      <w:pPr>
        <w:pStyle w:val="af2"/>
        <w:rPr>
          <w:rFonts w:ascii="Times New Roman" w:eastAsia="Times New Roman" w:hAnsi="Times New Roman" w:cs="Times New Roman"/>
        </w:rPr>
      </w:pPr>
    </w:p>
    <w:p w:rsidR="005045E0" w:rsidRDefault="005045E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</w:p>
    <w:p w:rsidR="008F4730" w:rsidRDefault="008F4730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8F473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134" w:header="1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59" w:rsidRDefault="002E4759">
      <w:pPr>
        <w:spacing w:after="0" w:line="240" w:lineRule="auto"/>
      </w:pPr>
      <w:r>
        <w:separator/>
      </w:r>
    </w:p>
  </w:endnote>
  <w:endnote w:type="continuationSeparator" w:id="0">
    <w:p w:rsidR="002E4759" w:rsidRDefault="002E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4"/>
      <w:tblW w:w="10205" w:type="dxa"/>
      <w:tblLayout w:type="fixed"/>
      <w:tblLook w:val="04A0" w:firstRow="1" w:lastRow="0" w:firstColumn="1" w:lastColumn="0" w:noHBand="0" w:noVBand="1"/>
    </w:tblPr>
    <w:tblGrid>
      <w:gridCol w:w="8787"/>
      <w:gridCol w:w="1418"/>
    </w:tblGrid>
    <w:tr w:rsidR="005045E0">
      <w:tc>
        <w:tcPr>
          <w:tcW w:w="878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5045E0" w:rsidRDefault="00DB4C81">
          <w:pPr>
            <w:pStyle w:val="af2"/>
            <w:jc w:val="both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{{ EDO_INFO: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>Спецтэг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>инфо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 }}</w:t>
          </w:r>
        </w:p>
      </w:tc>
      <w:tc>
        <w:tcPr>
          <w:tcW w:w="1418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5045E0" w:rsidRDefault="00DB4C81">
          <w:pPr>
            <w:pStyle w:val="af2"/>
          </w:pPr>
          <w:r>
            <w:rPr>
              <w:rFonts w:ascii="Times New Roman" w:eastAsia="Times New Roman" w:hAnsi="Times New Roman" w:cs="Times New Roman"/>
              <w:color w:val="000000"/>
              <w:sz w:val="10"/>
            </w:rPr>
            <w:t xml:space="preserve">{{ QR_CODE: QR -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0"/>
            </w:rPr>
            <w:t>код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0"/>
            </w:rPr>
            <w:t xml:space="preserve"> }}</w:t>
          </w:r>
        </w:p>
      </w:tc>
    </w:tr>
  </w:tbl>
  <w:p w:rsidR="005045E0" w:rsidRDefault="005045E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4"/>
      <w:tblW w:w="10205" w:type="dxa"/>
      <w:tblLayout w:type="fixed"/>
      <w:tblLook w:val="04A0" w:firstRow="1" w:lastRow="0" w:firstColumn="1" w:lastColumn="0" w:noHBand="0" w:noVBand="1"/>
    </w:tblPr>
    <w:tblGrid>
      <w:gridCol w:w="8787"/>
      <w:gridCol w:w="1418"/>
    </w:tblGrid>
    <w:tr w:rsidR="005045E0">
      <w:tc>
        <w:tcPr>
          <w:tcW w:w="878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5045E0" w:rsidRDefault="00DB4C81">
          <w:pPr>
            <w:pStyle w:val="af2"/>
            <w:jc w:val="both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{{ EDO_INFO: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>Спецтэг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>инфо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 }}</w:t>
          </w:r>
        </w:p>
      </w:tc>
      <w:tc>
        <w:tcPr>
          <w:tcW w:w="1418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5045E0" w:rsidRDefault="00DB4C81">
          <w:pPr>
            <w:pStyle w:val="af2"/>
          </w:pPr>
          <w:r>
            <w:rPr>
              <w:rFonts w:ascii="Times New Roman" w:eastAsia="Times New Roman" w:hAnsi="Times New Roman" w:cs="Times New Roman"/>
              <w:color w:val="000000"/>
              <w:sz w:val="10"/>
            </w:rPr>
            <w:t xml:space="preserve">{{ QR_CODE: QR -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0"/>
            </w:rPr>
            <w:t>код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0"/>
            </w:rPr>
            <w:t xml:space="preserve"> }}</w:t>
          </w:r>
        </w:p>
      </w:tc>
    </w:tr>
  </w:tbl>
  <w:p w:rsidR="005045E0" w:rsidRDefault="005045E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59" w:rsidRDefault="002E4759">
      <w:pPr>
        <w:spacing w:after="0" w:line="240" w:lineRule="auto"/>
      </w:pPr>
      <w:r>
        <w:separator/>
      </w:r>
    </w:p>
  </w:footnote>
  <w:footnote w:type="continuationSeparator" w:id="0">
    <w:p w:rsidR="002E4759" w:rsidRDefault="002E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E0" w:rsidRDefault="00DB4C81">
    <w:pPr>
      <w:pStyle w:val="ad"/>
      <w:jc w:val="center"/>
      <w:rPr>
        <w:rFonts w:ascii="Times New Roman" w:eastAsia="Times New Roman" w:hAnsi="Times New Roman" w:cs="Times New Roman"/>
        <w:sz w:val="20"/>
      </w:rPr>
    </w:pPr>
    <w:r>
      <w:fldChar w:fldCharType="begin"/>
    </w:r>
    <w:r>
      <w:instrText>PAGE \* MERGEFORMAT</w:instrText>
    </w:r>
    <w:r>
      <w:fldChar w:fldCharType="separate"/>
    </w:r>
    <w:r w:rsidR="00467F69" w:rsidRPr="00467F69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E0" w:rsidRDefault="005045E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E0"/>
    <w:rsid w:val="002E4759"/>
    <w:rsid w:val="00395A05"/>
    <w:rsid w:val="00467F69"/>
    <w:rsid w:val="005045E0"/>
    <w:rsid w:val="008F4730"/>
    <w:rsid w:val="00DB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91F3C-A31C-408D-B5DD-E044F6D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Kazhydromet_9</dc:creator>
  <dc:description/>
  <cp:lastModifiedBy>Kazhydromet_9</cp:lastModifiedBy>
  <cp:revision>3</cp:revision>
  <dcterms:created xsi:type="dcterms:W3CDTF">2026-03-02T05:04:00Z</dcterms:created>
  <dcterms:modified xsi:type="dcterms:W3CDTF">2026-03-02T05:04:00Z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